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06 May 2026. &lt;www.housing.ma/acushnet/report}&gt;.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